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6E344B" w14:textId="5A892BC3" w:rsidR="00DF5DDC" w:rsidRPr="00C414AB" w:rsidRDefault="00DF5DDC" w:rsidP="00E93842">
      <w:pPr>
        <w:jc w:val="center"/>
        <w:rPr>
          <w:rFonts w:ascii="Bookman Old Style" w:hAnsi="Bookman Old Style"/>
          <w:b/>
          <w:bCs/>
          <w:color w:val="000000" w:themeColor="text1"/>
          <w:sz w:val="28"/>
          <w:szCs w:val="28"/>
        </w:rPr>
      </w:pPr>
      <w:r w:rsidRPr="00C414AB">
        <w:rPr>
          <w:rFonts w:ascii="Bookman Old Style" w:hAnsi="Bookman Old Style"/>
          <w:b/>
          <w:bCs/>
          <w:color w:val="000000" w:themeColor="text1"/>
          <w:sz w:val="28"/>
          <w:szCs w:val="28"/>
        </w:rPr>
        <w:t>IN THE COURT OF</w:t>
      </w:r>
      <w:r w:rsidR="00D04FCB" w:rsidRPr="00C414AB">
        <w:rPr>
          <w:rFonts w:ascii="Bookman Old Style" w:hAnsi="Bookman Old Style"/>
          <w:b/>
          <w:bCs/>
          <w:color w:val="000000" w:themeColor="text1"/>
          <w:sz w:val="28"/>
          <w:szCs w:val="28"/>
        </w:rPr>
        <w:t xml:space="preserve"> </w:t>
      </w:r>
      <w:r w:rsidR="00AE6996" w:rsidRPr="00C414AB">
        <w:rPr>
          <w:rFonts w:ascii="Bookman Old Style" w:hAnsi="Bookman Old Style"/>
          <w:b/>
          <w:bCs/>
          <w:color w:val="000000" w:themeColor="text1"/>
          <w:sz w:val="28"/>
          <w:szCs w:val="28"/>
        </w:rPr>
        <w:t>LEARNED CIVIL</w:t>
      </w:r>
      <w:r w:rsidRPr="00C414AB">
        <w:rPr>
          <w:rFonts w:ascii="Bookman Old Style" w:hAnsi="Bookman Old Style"/>
          <w:b/>
          <w:bCs/>
          <w:color w:val="000000" w:themeColor="text1"/>
          <w:sz w:val="28"/>
          <w:szCs w:val="28"/>
        </w:rPr>
        <w:t xml:space="preserve"> JUDGE, SAMBRIAL, DISTRICT SIALKOT</w:t>
      </w:r>
    </w:p>
    <w:p w14:paraId="0275C34D" w14:textId="77777777" w:rsidR="00E93842" w:rsidRPr="00C414AB" w:rsidRDefault="00E93842" w:rsidP="00E93842">
      <w:pPr>
        <w:jc w:val="center"/>
        <w:rPr>
          <w:rFonts w:ascii="Bookman Old Style" w:hAnsi="Bookman Old Style"/>
          <w:b/>
          <w:bCs/>
          <w:color w:val="000000" w:themeColor="text1"/>
          <w:sz w:val="28"/>
          <w:szCs w:val="28"/>
        </w:rPr>
      </w:pPr>
    </w:p>
    <w:p w14:paraId="69056A56" w14:textId="77777777" w:rsidR="00E93842" w:rsidRPr="00C414AB" w:rsidRDefault="00E93842" w:rsidP="00E93842">
      <w:pPr>
        <w:jc w:val="center"/>
        <w:rPr>
          <w:rFonts w:ascii="Bookman Old Style" w:hAnsi="Bookman Old Style"/>
          <w:b/>
          <w:bCs/>
          <w:color w:val="000000" w:themeColor="text1"/>
          <w:sz w:val="28"/>
          <w:szCs w:val="28"/>
        </w:rPr>
      </w:pPr>
    </w:p>
    <w:p w14:paraId="53E22D4B" w14:textId="77777777" w:rsidR="00E93842" w:rsidRPr="00C414AB" w:rsidRDefault="00E93842" w:rsidP="00E93842">
      <w:pPr>
        <w:jc w:val="center"/>
        <w:rPr>
          <w:rFonts w:ascii="Bookman Old Style" w:hAnsi="Bookman Old Style"/>
          <w:b/>
          <w:bCs/>
          <w:color w:val="000000" w:themeColor="text1"/>
          <w:sz w:val="28"/>
          <w:szCs w:val="28"/>
        </w:rPr>
      </w:pPr>
    </w:p>
    <w:p w14:paraId="7483E592" w14:textId="77777777" w:rsidR="00E93842" w:rsidRPr="00C414AB" w:rsidRDefault="00E93842" w:rsidP="00E93842">
      <w:pPr>
        <w:jc w:val="center"/>
        <w:rPr>
          <w:rFonts w:ascii="Bookman Old Style" w:hAnsi="Bookman Old Style"/>
          <w:b/>
          <w:bCs/>
          <w:color w:val="000000" w:themeColor="text1"/>
          <w:sz w:val="28"/>
          <w:szCs w:val="28"/>
        </w:rPr>
      </w:pPr>
    </w:p>
    <w:p w14:paraId="58FBBAF6" w14:textId="77777777" w:rsidR="00E93842" w:rsidRPr="00C414AB" w:rsidRDefault="00E93842" w:rsidP="00E93842">
      <w:pPr>
        <w:jc w:val="center"/>
        <w:rPr>
          <w:rFonts w:ascii="Bookman Old Style" w:hAnsi="Bookman Old Style"/>
          <w:b/>
          <w:bCs/>
          <w:color w:val="000000" w:themeColor="text1"/>
          <w:sz w:val="28"/>
          <w:szCs w:val="28"/>
        </w:rPr>
      </w:pPr>
    </w:p>
    <w:p w14:paraId="5B536743" w14:textId="77777777" w:rsidR="00E93842" w:rsidRPr="00C414AB" w:rsidRDefault="00E93842" w:rsidP="00E93842">
      <w:pPr>
        <w:jc w:val="center"/>
        <w:rPr>
          <w:rFonts w:ascii="Bookman Old Style" w:hAnsi="Bookman Old Style"/>
          <w:b/>
          <w:bCs/>
          <w:color w:val="000000" w:themeColor="text1"/>
          <w:sz w:val="28"/>
          <w:szCs w:val="28"/>
        </w:rPr>
      </w:pPr>
    </w:p>
    <w:p w14:paraId="794D632C" w14:textId="77777777" w:rsidR="00E93842" w:rsidRPr="00C414AB" w:rsidRDefault="00E93842" w:rsidP="00E93842">
      <w:pPr>
        <w:jc w:val="center"/>
        <w:rPr>
          <w:rFonts w:ascii="Bookman Old Style" w:hAnsi="Bookman Old Style"/>
          <w:b/>
          <w:bCs/>
          <w:color w:val="000000" w:themeColor="text1"/>
          <w:sz w:val="28"/>
          <w:szCs w:val="28"/>
        </w:rPr>
      </w:pPr>
    </w:p>
    <w:p w14:paraId="3BD8FC5C" w14:textId="77777777" w:rsidR="00DF5DDC" w:rsidRPr="00C414AB" w:rsidRDefault="00DF5DDC" w:rsidP="00DF5DDC">
      <w:pPr>
        <w:rPr>
          <w:rFonts w:ascii="Bookman Old Style" w:hAnsi="Bookman Old Style"/>
          <w:color w:val="000000" w:themeColor="text1"/>
          <w:sz w:val="28"/>
          <w:szCs w:val="28"/>
        </w:rPr>
      </w:pPr>
    </w:p>
    <w:p w14:paraId="0E562A78" w14:textId="77777777" w:rsidR="00DF5DDC" w:rsidRPr="00C414AB" w:rsidRDefault="00DF5DDC" w:rsidP="00E93842">
      <w:pPr>
        <w:jc w:val="center"/>
        <w:rPr>
          <w:rFonts w:ascii="Bookman Old Style" w:hAnsi="Bookman Old Style"/>
          <w:color w:val="000000" w:themeColor="text1"/>
          <w:sz w:val="28"/>
          <w:szCs w:val="28"/>
        </w:rPr>
      </w:pPr>
      <w:r w:rsidRPr="00C414AB">
        <w:rPr>
          <w:rFonts w:ascii="Bookman Old Style" w:hAnsi="Bookman Old Style"/>
          <w:color w:val="000000" w:themeColor="text1"/>
          <w:sz w:val="28"/>
          <w:szCs w:val="28"/>
        </w:rPr>
        <w:t xml:space="preserve">Suit No. ___ / </w:t>
      </w:r>
      <w:r w:rsidRPr="00C414AB">
        <w:rPr>
          <w:rFonts w:ascii="Bookman Old Style" w:hAnsi="Bookman Old Style"/>
          <w:b/>
          <w:bCs/>
          <w:color w:val="000000" w:themeColor="text1"/>
          <w:sz w:val="28"/>
          <w:szCs w:val="28"/>
        </w:rPr>
        <w:t>2026</w:t>
      </w:r>
    </w:p>
    <w:p w14:paraId="1AA7F74B" w14:textId="77777777" w:rsidR="00DF5DDC" w:rsidRPr="00C414AB" w:rsidRDefault="00DF5DDC" w:rsidP="00DF5DDC">
      <w:pPr>
        <w:rPr>
          <w:rFonts w:ascii="Bookman Old Style" w:hAnsi="Bookman Old Style"/>
          <w:color w:val="000000" w:themeColor="text1"/>
          <w:sz w:val="28"/>
          <w:szCs w:val="28"/>
        </w:rPr>
      </w:pPr>
    </w:p>
    <w:p w14:paraId="38C6A67A" w14:textId="67525F6A" w:rsidR="00DF5DDC" w:rsidRPr="00C414AB" w:rsidRDefault="003E557A" w:rsidP="003E557A">
      <w:pPr>
        <w:rPr>
          <w:rFonts w:ascii="Bookman Old Style" w:hAnsi="Bookman Old Style"/>
          <w:color w:val="000000" w:themeColor="text1"/>
          <w:sz w:val="28"/>
          <w:szCs w:val="28"/>
        </w:rPr>
      </w:pPr>
      <w:r w:rsidRPr="003E557A">
        <w:rPr>
          <w:rFonts w:ascii="Bookman Old Style" w:hAnsi="Bookman Old Style"/>
          <w:color w:val="A6A6A6" w:themeColor="background1" w:themeShade="A6"/>
          <w:sz w:val="28"/>
          <w:szCs w:val="28"/>
        </w:rPr>
        <w:t>Name of Plaintiff</w:t>
      </w:r>
      <w:r w:rsidR="00DF5DDC" w:rsidRPr="00C414AB">
        <w:rPr>
          <w:rFonts w:ascii="Bookman Old Style" w:hAnsi="Bookman Old Style"/>
          <w:color w:val="000000" w:themeColor="text1"/>
          <w:sz w:val="28"/>
          <w:szCs w:val="28"/>
        </w:rPr>
        <w:t xml:space="preserve">, son of </w:t>
      </w:r>
      <w:r w:rsidRPr="003E557A">
        <w:rPr>
          <w:rFonts w:ascii="Bookman Old Style" w:hAnsi="Bookman Old Style"/>
          <w:color w:val="A6A6A6" w:themeColor="background1" w:themeShade="A6"/>
          <w:sz w:val="28"/>
          <w:szCs w:val="28"/>
        </w:rPr>
        <w:t>Father Name of Plaintiff</w:t>
      </w:r>
      <w:r w:rsidR="00DF5DDC" w:rsidRPr="00C414AB">
        <w:rPr>
          <w:rFonts w:ascii="Bookman Old Style" w:hAnsi="Bookman Old Style"/>
          <w:color w:val="000000" w:themeColor="text1"/>
          <w:sz w:val="28"/>
          <w:szCs w:val="28"/>
        </w:rPr>
        <w:t xml:space="preserve">, resident of </w:t>
      </w:r>
      <w:r w:rsidRPr="003E557A">
        <w:rPr>
          <w:rFonts w:ascii="Bookman Old Style" w:hAnsi="Bookman Old Style"/>
          <w:color w:val="A6A6A6" w:themeColor="background1" w:themeShade="A6"/>
          <w:sz w:val="28"/>
          <w:szCs w:val="28"/>
        </w:rPr>
        <w:t xml:space="preserve">Complete Address of </w:t>
      </w:r>
      <w:r>
        <w:rPr>
          <w:rFonts w:ascii="Bookman Old Style" w:hAnsi="Bookman Old Style"/>
          <w:color w:val="A6A6A6" w:themeColor="background1" w:themeShade="A6"/>
          <w:sz w:val="28"/>
          <w:szCs w:val="28"/>
        </w:rPr>
        <w:t>Plaintiff</w:t>
      </w:r>
      <w:r w:rsidR="00DF5DDC" w:rsidRPr="00C414AB">
        <w:rPr>
          <w:rFonts w:ascii="Bookman Old Style" w:hAnsi="Bookman Old Style"/>
          <w:color w:val="000000" w:themeColor="text1"/>
          <w:sz w:val="28"/>
          <w:szCs w:val="28"/>
        </w:rPr>
        <w:t>, District Sialkot.</w:t>
      </w:r>
    </w:p>
    <w:p w14:paraId="2B5F01C8" w14:textId="07A9C1B5" w:rsidR="00DF5DDC" w:rsidRPr="00C414AB" w:rsidRDefault="00DF5DDC" w:rsidP="008F11AF">
      <w:pPr>
        <w:jc w:val="right"/>
        <w:rPr>
          <w:rFonts w:ascii="Bookman Old Style" w:hAnsi="Bookman Old Style"/>
          <w:color w:val="000000" w:themeColor="text1"/>
          <w:sz w:val="28"/>
          <w:szCs w:val="28"/>
        </w:rPr>
      </w:pPr>
      <w:r w:rsidRPr="00C414AB">
        <w:rPr>
          <w:rFonts w:ascii="Bookman Old Style" w:hAnsi="Bookman Old Style"/>
          <w:b/>
          <w:bCs/>
          <w:color w:val="000000" w:themeColor="text1"/>
          <w:sz w:val="28"/>
          <w:szCs w:val="28"/>
        </w:rPr>
        <w:t>(Plaintiff)</w:t>
      </w:r>
    </w:p>
    <w:p w14:paraId="45430BE7" w14:textId="36F2CCA2" w:rsidR="00DF5DDC" w:rsidRPr="00C414AB" w:rsidRDefault="00DF5DDC" w:rsidP="008F11AF">
      <w:pPr>
        <w:jc w:val="center"/>
        <w:rPr>
          <w:rFonts w:ascii="Bookman Old Style" w:hAnsi="Bookman Old Style"/>
          <w:b/>
          <w:bCs/>
          <w:color w:val="000000" w:themeColor="text1"/>
          <w:sz w:val="28"/>
          <w:szCs w:val="28"/>
        </w:rPr>
      </w:pPr>
      <w:r w:rsidRPr="00C414AB">
        <w:rPr>
          <w:rFonts w:ascii="Bookman Old Style" w:hAnsi="Bookman Old Style"/>
          <w:b/>
          <w:bCs/>
          <w:color w:val="000000" w:themeColor="text1"/>
          <w:sz w:val="28"/>
          <w:szCs w:val="28"/>
        </w:rPr>
        <w:t>VERSUS</w:t>
      </w:r>
    </w:p>
    <w:p w14:paraId="1E33725F" w14:textId="1F268513" w:rsidR="00DF5DDC" w:rsidRPr="00C414AB" w:rsidRDefault="00DF5DDC" w:rsidP="002046F3">
      <w:pPr>
        <w:numPr>
          <w:ilvl w:val="0"/>
          <w:numId w:val="4"/>
        </w:numPr>
        <w:rPr>
          <w:rFonts w:ascii="Bookman Old Style" w:hAnsi="Bookman Old Style"/>
          <w:color w:val="000000" w:themeColor="text1"/>
          <w:sz w:val="28"/>
          <w:szCs w:val="28"/>
        </w:rPr>
      </w:pPr>
      <w:r w:rsidRPr="00C414AB">
        <w:rPr>
          <w:rFonts w:ascii="Bookman Old Style" w:hAnsi="Bookman Old Style"/>
          <w:color w:val="000000" w:themeColor="text1"/>
          <w:sz w:val="28"/>
          <w:szCs w:val="28"/>
        </w:rPr>
        <w:t>Public at Large.</w:t>
      </w:r>
    </w:p>
    <w:p w14:paraId="36B77BDB" w14:textId="52E20C5C" w:rsidR="00DF5DDC" w:rsidRPr="003E557A" w:rsidRDefault="003E557A" w:rsidP="00DF5DDC">
      <w:pPr>
        <w:numPr>
          <w:ilvl w:val="0"/>
          <w:numId w:val="4"/>
        </w:numPr>
        <w:rPr>
          <w:rFonts w:ascii="Bookman Old Style" w:hAnsi="Bookman Old Style"/>
          <w:color w:val="A6A6A6" w:themeColor="background1" w:themeShade="A6"/>
          <w:sz w:val="28"/>
          <w:szCs w:val="28"/>
        </w:rPr>
      </w:pPr>
      <w:r w:rsidRPr="003E557A">
        <w:rPr>
          <w:rFonts w:ascii="Bookman Old Style" w:hAnsi="Bookman Old Style"/>
          <w:color w:val="A6A6A6" w:themeColor="background1" w:themeShade="A6"/>
          <w:sz w:val="28"/>
          <w:szCs w:val="28"/>
        </w:rPr>
        <w:t>Write here Defendant No. 2</w:t>
      </w:r>
    </w:p>
    <w:p w14:paraId="724FF418" w14:textId="75B557DA" w:rsidR="00DF5DDC" w:rsidRPr="00C414AB" w:rsidRDefault="00DF5DDC" w:rsidP="003F50AB">
      <w:pPr>
        <w:jc w:val="right"/>
        <w:rPr>
          <w:rFonts w:ascii="Bookman Old Style" w:hAnsi="Bookman Old Style"/>
          <w:color w:val="000000" w:themeColor="text1"/>
          <w:sz w:val="28"/>
          <w:szCs w:val="28"/>
        </w:rPr>
      </w:pPr>
      <w:r w:rsidRPr="00C414AB">
        <w:rPr>
          <w:rFonts w:ascii="Bookman Old Style" w:hAnsi="Bookman Old Style"/>
          <w:b/>
          <w:bCs/>
          <w:color w:val="000000" w:themeColor="text1"/>
          <w:sz w:val="28"/>
          <w:szCs w:val="28"/>
        </w:rPr>
        <w:t>(Defendants)</w:t>
      </w:r>
    </w:p>
    <w:p w14:paraId="00544132" w14:textId="77777777" w:rsidR="00DF5DDC" w:rsidRPr="00C414AB" w:rsidRDefault="00DF5DDC" w:rsidP="00B67A72">
      <w:pPr>
        <w:jc w:val="center"/>
        <w:rPr>
          <w:rFonts w:ascii="Bookman Old Style" w:hAnsi="Bookman Old Style"/>
          <w:b/>
          <w:bCs/>
          <w:color w:val="000000" w:themeColor="text1"/>
          <w:sz w:val="28"/>
          <w:szCs w:val="28"/>
          <w:u w:val="single"/>
        </w:rPr>
      </w:pPr>
      <w:r w:rsidRPr="00C414AB">
        <w:rPr>
          <w:rFonts w:ascii="Bookman Old Style" w:hAnsi="Bookman Old Style"/>
          <w:b/>
          <w:bCs/>
          <w:color w:val="000000" w:themeColor="text1"/>
          <w:sz w:val="28"/>
          <w:szCs w:val="28"/>
          <w:u w:val="single"/>
        </w:rPr>
        <w:t>SUIT FOR DECLARATION</w:t>
      </w:r>
    </w:p>
    <w:p w14:paraId="66B431F0" w14:textId="63663D5D" w:rsidR="00DF5DDC" w:rsidRPr="00C414AB" w:rsidRDefault="00DF5DDC" w:rsidP="00DA7F48">
      <w:pPr>
        <w:rPr>
          <w:rFonts w:ascii="Bookman Old Style" w:hAnsi="Bookman Old Style"/>
          <w:b/>
          <w:bCs/>
          <w:color w:val="000000" w:themeColor="text1"/>
          <w:sz w:val="28"/>
          <w:szCs w:val="28"/>
        </w:rPr>
      </w:pPr>
      <w:r w:rsidRPr="00C414AB">
        <w:rPr>
          <w:rFonts w:ascii="Bookman Old Style" w:hAnsi="Bookman Old Style"/>
          <w:b/>
          <w:bCs/>
          <w:color w:val="000000" w:themeColor="text1"/>
          <w:sz w:val="28"/>
          <w:szCs w:val="28"/>
        </w:rPr>
        <w:t xml:space="preserve">Respectfully </w:t>
      </w:r>
      <w:proofErr w:type="spellStart"/>
      <w:r w:rsidRPr="00C414AB">
        <w:rPr>
          <w:rFonts w:ascii="Bookman Old Style" w:hAnsi="Bookman Old Style"/>
          <w:b/>
          <w:bCs/>
          <w:color w:val="000000" w:themeColor="text1"/>
          <w:sz w:val="28"/>
          <w:szCs w:val="28"/>
        </w:rPr>
        <w:t>Sheweth</w:t>
      </w:r>
      <w:proofErr w:type="spellEnd"/>
      <w:r w:rsidRPr="00C414AB">
        <w:rPr>
          <w:rFonts w:ascii="Bookman Old Style" w:hAnsi="Bookman Old Style"/>
          <w:b/>
          <w:bCs/>
          <w:color w:val="000000" w:themeColor="text1"/>
          <w:sz w:val="28"/>
          <w:szCs w:val="28"/>
        </w:rPr>
        <w:t>:</w:t>
      </w:r>
    </w:p>
    <w:p w14:paraId="7914DA92" w14:textId="344EED6A" w:rsidR="00DF5DDC" w:rsidRPr="00C414AB" w:rsidRDefault="00DF5DDC" w:rsidP="00C75E6A">
      <w:pPr>
        <w:numPr>
          <w:ilvl w:val="0"/>
          <w:numId w:val="5"/>
        </w:numPr>
        <w:spacing w:line="360" w:lineRule="auto"/>
        <w:jc w:val="both"/>
        <w:rPr>
          <w:rFonts w:ascii="Bookman Old Style" w:hAnsi="Bookman Old Style"/>
          <w:color w:val="000000" w:themeColor="text1"/>
          <w:sz w:val="28"/>
          <w:szCs w:val="28"/>
        </w:rPr>
      </w:pPr>
      <w:r w:rsidRPr="00C414AB">
        <w:rPr>
          <w:rFonts w:ascii="Bookman Old Style" w:hAnsi="Bookman Old Style"/>
          <w:color w:val="000000" w:themeColor="text1"/>
          <w:sz w:val="28"/>
          <w:szCs w:val="28"/>
        </w:rPr>
        <w:t>That the addresses of the parties given in the heading of the plaint are correct for the purpose of service of notices, summons, and processes of this Honorable Court.</w:t>
      </w:r>
    </w:p>
    <w:p w14:paraId="3D03AB1A" w14:textId="56F6044B" w:rsidR="00DF5DDC" w:rsidRPr="00C414AB" w:rsidRDefault="00DF5DDC" w:rsidP="003E557A">
      <w:pPr>
        <w:numPr>
          <w:ilvl w:val="0"/>
          <w:numId w:val="5"/>
        </w:numPr>
        <w:spacing w:line="360" w:lineRule="auto"/>
        <w:jc w:val="both"/>
        <w:rPr>
          <w:rFonts w:ascii="Bookman Old Style" w:hAnsi="Bookman Old Style"/>
          <w:color w:val="000000" w:themeColor="text1"/>
          <w:sz w:val="28"/>
          <w:szCs w:val="28"/>
        </w:rPr>
      </w:pPr>
      <w:r w:rsidRPr="00C414AB">
        <w:rPr>
          <w:rFonts w:ascii="Bookman Old Style" w:hAnsi="Bookman Old Style"/>
          <w:color w:val="000000" w:themeColor="text1"/>
          <w:sz w:val="28"/>
          <w:szCs w:val="28"/>
        </w:rPr>
        <w:t xml:space="preserve">That late </w:t>
      </w:r>
      <w:r w:rsidR="003E557A">
        <w:rPr>
          <w:rFonts w:ascii="Bookman Old Style" w:hAnsi="Bookman Old Style"/>
          <w:color w:val="000000" w:themeColor="text1"/>
          <w:sz w:val="28"/>
          <w:szCs w:val="28"/>
        </w:rPr>
        <w:t>………………………</w:t>
      </w:r>
      <w:r w:rsidRPr="00C414AB">
        <w:rPr>
          <w:rFonts w:ascii="Bookman Old Style" w:hAnsi="Bookman Old Style"/>
          <w:color w:val="000000" w:themeColor="text1"/>
          <w:sz w:val="28"/>
          <w:szCs w:val="28"/>
        </w:rPr>
        <w:t xml:space="preserve">, son of </w:t>
      </w:r>
      <w:r w:rsidR="003E557A">
        <w:rPr>
          <w:rFonts w:ascii="Bookman Old Style" w:hAnsi="Bookman Old Style"/>
          <w:color w:val="000000" w:themeColor="text1"/>
          <w:sz w:val="28"/>
          <w:szCs w:val="28"/>
        </w:rPr>
        <w:t>………………..</w:t>
      </w:r>
      <w:r w:rsidRPr="00C414AB">
        <w:rPr>
          <w:rFonts w:ascii="Bookman Old Style" w:hAnsi="Bookman Old Style"/>
          <w:color w:val="000000" w:themeColor="text1"/>
          <w:sz w:val="28"/>
          <w:szCs w:val="28"/>
        </w:rPr>
        <w:t xml:space="preserve"> (CNIC No. </w:t>
      </w:r>
      <w:r w:rsidR="003E557A">
        <w:rPr>
          <w:rFonts w:ascii="Bookman Old Style" w:hAnsi="Bookman Old Style"/>
          <w:color w:val="000000" w:themeColor="text1"/>
          <w:sz w:val="28"/>
          <w:szCs w:val="28"/>
        </w:rPr>
        <w:t>34601-000000000-0</w:t>
      </w:r>
      <w:r w:rsidRPr="00C414AB">
        <w:rPr>
          <w:rFonts w:ascii="Bookman Old Style" w:hAnsi="Bookman Old Style"/>
          <w:color w:val="000000" w:themeColor="text1"/>
          <w:sz w:val="28"/>
          <w:szCs w:val="28"/>
        </w:rPr>
        <w:t xml:space="preserve">), was the absolute owner in possession of the commercial/residential property comprising 3 shops on the ground floor (measuring 65 sq. ft. each) and a residential house, situated in </w:t>
      </w:r>
      <w:r w:rsidR="003E557A">
        <w:rPr>
          <w:rFonts w:ascii="Bookman Old Style" w:hAnsi="Bookman Old Style"/>
          <w:color w:val="000000" w:themeColor="text1"/>
          <w:sz w:val="28"/>
          <w:szCs w:val="28"/>
        </w:rPr>
        <w:t>……………….</w:t>
      </w:r>
      <w:r w:rsidRPr="00C414AB">
        <w:rPr>
          <w:rFonts w:ascii="Bookman Old Style" w:hAnsi="Bookman Old Style"/>
          <w:color w:val="000000" w:themeColor="text1"/>
          <w:sz w:val="28"/>
          <w:szCs w:val="28"/>
        </w:rPr>
        <w:t xml:space="preserve">, District </w:t>
      </w:r>
      <w:r w:rsidR="003E557A">
        <w:rPr>
          <w:rFonts w:ascii="Bookman Old Style" w:hAnsi="Bookman Old Style"/>
          <w:color w:val="000000" w:themeColor="text1"/>
          <w:sz w:val="28"/>
          <w:szCs w:val="28"/>
        </w:rPr>
        <w:t>…………….</w:t>
      </w:r>
      <w:r w:rsidRPr="00C414AB">
        <w:rPr>
          <w:rFonts w:ascii="Bookman Old Style" w:hAnsi="Bookman Old Style"/>
          <w:color w:val="000000" w:themeColor="text1"/>
          <w:sz w:val="28"/>
          <w:szCs w:val="28"/>
        </w:rPr>
        <w:t xml:space="preserve"> bearin</w:t>
      </w:r>
      <w:r w:rsidR="004817C4" w:rsidRPr="00C414AB">
        <w:rPr>
          <w:rFonts w:ascii="Bookman Old Style" w:hAnsi="Bookman Old Style"/>
          <w:color w:val="000000" w:themeColor="text1"/>
          <w:sz w:val="28"/>
          <w:szCs w:val="28"/>
        </w:rPr>
        <w:t>g PT.1 No</w:t>
      </w:r>
      <w:r w:rsidR="003E557A">
        <w:rPr>
          <w:rFonts w:ascii="Bookman Old Style" w:hAnsi="Bookman Old Style"/>
          <w:color w:val="000000" w:themeColor="text1"/>
          <w:sz w:val="28"/>
          <w:szCs w:val="28"/>
        </w:rPr>
        <w:t>………</w:t>
      </w:r>
      <w:r w:rsidR="004817C4" w:rsidRPr="00C414AB">
        <w:rPr>
          <w:rFonts w:ascii="Bookman Old Style" w:hAnsi="Bookman Old Style"/>
          <w:color w:val="000000" w:themeColor="text1"/>
          <w:sz w:val="28"/>
          <w:szCs w:val="28"/>
        </w:rPr>
        <w:t xml:space="preserve">/shop, old </w:t>
      </w:r>
      <w:r w:rsidR="0045663B" w:rsidRPr="00C414AB">
        <w:rPr>
          <w:rFonts w:ascii="Bookman Old Style" w:hAnsi="Bookman Old Style"/>
          <w:color w:val="000000" w:themeColor="text1"/>
          <w:sz w:val="28"/>
          <w:szCs w:val="28"/>
        </w:rPr>
        <w:t>reference</w:t>
      </w:r>
      <w:r w:rsidR="004817C4" w:rsidRPr="00C414AB">
        <w:rPr>
          <w:rFonts w:ascii="Bookman Old Style" w:hAnsi="Bookman Old Style"/>
          <w:color w:val="000000" w:themeColor="text1"/>
          <w:sz w:val="28"/>
          <w:szCs w:val="28"/>
        </w:rPr>
        <w:t xml:space="preserve"> no. </w:t>
      </w:r>
      <w:r w:rsidR="003E557A">
        <w:rPr>
          <w:rFonts w:ascii="Bookman Old Style" w:hAnsi="Bookman Old Style"/>
          <w:color w:val="000000" w:themeColor="text1"/>
          <w:sz w:val="28"/>
          <w:szCs w:val="28"/>
        </w:rPr>
        <w:t>……………………….</w:t>
      </w:r>
      <w:r w:rsidR="004817C4" w:rsidRPr="00C414AB">
        <w:rPr>
          <w:rFonts w:ascii="Bookman Old Style" w:hAnsi="Bookman Old Style"/>
          <w:color w:val="000000" w:themeColor="text1"/>
          <w:sz w:val="28"/>
          <w:szCs w:val="28"/>
        </w:rPr>
        <w:t>/SH</w:t>
      </w:r>
      <w:r w:rsidRPr="00C414AB">
        <w:rPr>
          <w:rFonts w:ascii="Bookman Old Style" w:hAnsi="Bookman Old Style"/>
          <w:color w:val="000000" w:themeColor="text1"/>
          <w:sz w:val="28"/>
          <w:szCs w:val="28"/>
        </w:rPr>
        <w:t>P</w:t>
      </w:r>
      <w:r w:rsidR="003620C4" w:rsidRPr="00C414AB">
        <w:rPr>
          <w:rFonts w:ascii="Bookman Old Style" w:hAnsi="Bookman Old Style"/>
          <w:color w:val="000000" w:themeColor="text1"/>
          <w:sz w:val="28"/>
          <w:szCs w:val="28"/>
        </w:rPr>
        <w:t xml:space="preserve"> and</w:t>
      </w:r>
      <w:r w:rsidR="000F2BF3" w:rsidRPr="00C414AB">
        <w:rPr>
          <w:rFonts w:ascii="Bookman Old Style" w:hAnsi="Bookman Old Style"/>
          <w:color w:val="000000" w:themeColor="text1"/>
          <w:sz w:val="28"/>
          <w:szCs w:val="28"/>
        </w:rPr>
        <w:t xml:space="preserve"> herein after </w:t>
      </w:r>
      <w:r w:rsidR="003620C4" w:rsidRPr="00C414AB">
        <w:rPr>
          <w:rFonts w:ascii="Bookman Old Style" w:hAnsi="Bookman Old Style"/>
          <w:color w:val="000000" w:themeColor="text1"/>
          <w:sz w:val="28"/>
          <w:szCs w:val="28"/>
        </w:rPr>
        <w:t xml:space="preserve"> </w:t>
      </w:r>
      <w:r w:rsidR="000F2BF3" w:rsidRPr="00C414AB">
        <w:rPr>
          <w:rFonts w:ascii="Bookman Old Style" w:hAnsi="Bookman Old Style"/>
          <w:color w:val="000000" w:themeColor="text1"/>
          <w:sz w:val="28"/>
          <w:szCs w:val="28"/>
        </w:rPr>
        <w:t>referred</w:t>
      </w:r>
      <w:r w:rsidR="003620C4" w:rsidRPr="00C414AB">
        <w:rPr>
          <w:rFonts w:ascii="Bookman Old Style" w:hAnsi="Bookman Old Style"/>
          <w:color w:val="000000" w:themeColor="text1"/>
          <w:sz w:val="28"/>
          <w:szCs w:val="28"/>
        </w:rPr>
        <w:t xml:space="preserve"> as </w:t>
      </w:r>
      <w:r w:rsidR="003620C4" w:rsidRPr="00C414AB">
        <w:rPr>
          <w:rFonts w:ascii="Bookman Old Style" w:hAnsi="Bookman Old Style"/>
          <w:b/>
          <w:bCs/>
          <w:color w:val="000000" w:themeColor="text1"/>
          <w:sz w:val="28"/>
          <w:szCs w:val="28"/>
        </w:rPr>
        <w:t>Suit property</w:t>
      </w:r>
      <w:r w:rsidR="000F2BF3" w:rsidRPr="00C414AB">
        <w:rPr>
          <w:rFonts w:ascii="Bookman Old Style" w:hAnsi="Bookman Old Style"/>
          <w:color w:val="000000" w:themeColor="text1"/>
          <w:sz w:val="28"/>
          <w:szCs w:val="28"/>
        </w:rPr>
        <w:t>.</w:t>
      </w:r>
      <w:r w:rsidR="00C42639" w:rsidRPr="00C414AB">
        <w:rPr>
          <w:rFonts w:ascii="Bookman Old Style" w:hAnsi="Bookman Old Style"/>
          <w:color w:val="000000" w:themeColor="text1"/>
          <w:sz w:val="28"/>
          <w:szCs w:val="28"/>
        </w:rPr>
        <w:t>(Copy of Pt.1 and Bill electricity is attached)</w:t>
      </w:r>
    </w:p>
    <w:p w14:paraId="201FF741" w14:textId="286368B2" w:rsidR="00DF5DDC" w:rsidRPr="00C414AB" w:rsidRDefault="00DF5DDC" w:rsidP="003E557A">
      <w:pPr>
        <w:numPr>
          <w:ilvl w:val="0"/>
          <w:numId w:val="5"/>
        </w:numPr>
        <w:spacing w:line="360" w:lineRule="auto"/>
        <w:jc w:val="both"/>
        <w:rPr>
          <w:rFonts w:ascii="Bookman Old Style" w:hAnsi="Bookman Old Style"/>
          <w:color w:val="000000" w:themeColor="text1"/>
          <w:sz w:val="28"/>
          <w:szCs w:val="28"/>
        </w:rPr>
      </w:pPr>
      <w:r w:rsidRPr="00C414AB">
        <w:rPr>
          <w:rFonts w:ascii="Bookman Old Style" w:hAnsi="Bookman Old Style"/>
          <w:color w:val="000000" w:themeColor="text1"/>
          <w:sz w:val="28"/>
          <w:szCs w:val="28"/>
        </w:rPr>
        <w:lastRenderedPageBreak/>
        <w:t xml:space="preserve">That the owner, </w:t>
      </w:r>
      <w:r w:rsidR="003E557A">
        <w:rPr>
          <w:rFonts w:ascii="Bookman Old Style" w:hAnsi="Bookman Old Style"/>
          <w:color w:val="000000" w:themeColor="text1"/>
          <w:sz w:val="28"/>
          <w:szCs w:val="28"/>
        </w:rPr>
        <w:t>………………..</w:t>
      </w:r>
      <w:r w:rsidRPr="00C414AB">
        <w:rPr>
          <w:rFonts w:ascii="Bookman Old Style" w:hAnsi="Bookman Old Style"/>
          <w:color w:val="000000" w:themeColor="text1"/>
          <w:sz w:val="28"/>
          <w:szCs w:val="28"/>
        </w:rPr>
        <w:t xml:space="preserve">, passed away, leaving behind only two legal heirs, namely </w:t>
      </w:r>
      <w:r w:rsidR="003E557A">
        <w:rPr>
          <w:rFonts w:ascii="Bookman Old Style" w:hAnsi="Bookman Old Style"/>
          <w:color w:val="000000" w:themeColor="text1"/>
          <w:sz w:val="28"/>
          <w:szCs w:val="28"/>
        </w:rPr>
        <w:t>………………</w:t>
      </w:r>
      <w:r w:rsidRPr="00C414AB">
        <w:rPr>
          <w:rFonts w:ascii="Bookman Old Style" w:hAnsi="Bookman Old Style"/>
          <w:color w:val="000000" w:themeColor="text1"/>
          <w:sz w:val="28"/>
          <w:szCs w:val="28"/>
        </w:rPr>
        <w:t xml:space="preserve">(Plaintiff) and </w:t>
      </w:r>
      <w:r w:rsidR="003E557A">
        <w:rPr>
          <w:rFonts w:ascii="Bookman Old Style" w:hAnsi="Bookman Old Style"/>
          <w:color w:val="000000" w:themeColor="text1"/>
          <w:sz w:val="28"/>
          <w:szCs w:val="28"/>
        </w:rPr>
        <w:t>…………………</w:t>
      </w:r>
      <w:r w:rsidRPr="00C414AB">
        <w:rPr>
          <w:rFonts w:ascii="Bookman Old Style" w:hAnsi="Bookman Old Style"/>
          <w:color w:val="000000" w:themeColor="text1"/>
          <w:sz w:val="28"/>
          <w:szCs w:val="28"/>
        </w:rPr>
        <w:t xml:space="preserve"> (Defendant No. 2), as per the Family Registration Certificate (FRC) issued by </w:t>
      </w:r>
      <w:r w:rsidR="003526F7" w:rsidRPr="00C414AB">
        <w:rPr>
          <w:rFonts w:ascii="Bookman Old Style" w:hAnsi="Bookman Old Style"/>
          <w:color w:val="000000" w:themeColor="text1"/>
          <w:sz w:val="28"/>
          <w:szCs w:val="28"/>
        </w:rPr>
        <w:t>NADRA. (</w:t>
      </w:r>
      <w:r w:rsidR="00A81109" w:rsidRPr="00C414AB">
        <w:rPr>
          <w:rFonts w:ascii="Bookman Old Style" w:hAnsi="Bookman Old Style"/>
          <w:color w:val="000000" w:themeColor="text1"/>
          <w:sz w:val="28"/>
          <w:szCs w:val="28"/>
        </w:rPr>
        <w:t>Copy of F</w:t>
      </w:r>
      <w:r w:rsidR="008D4497" w:rsidRPr="00C414AB">
        <w:rPr>
          <w:rFonts w:ascii="Bookman Old Style" w:hAnsi="Bookman Old Style"/>
          <w:color w:val="000000" w:themeColor="text1"/>
          <w:sz w:val="28"/>
          <w:szCs w:val="28"/>
        </w:rPr>
        <w:t>RC</w:t>
      </w:r>
      <w:r w:rsidR="00A81109" w:rsidRPr="00C414AB">
        <w:rPr>
          <w:rFonts w:ascii="Bookman Old Style" w:hAnsi="Bookman Old Style"/>
          <w:color w:val="000000" w:themeColor="text1"/>
          <w:sz w:val="28"/>
          <w:szCs w:val="28"/>
        </w:rPr>
        <w:t xml:space="preserve"> and Death certificate is attached)</w:t>
      </w:r>
    </w:p>
    <w:p w14:paraId="61F5A596" w14:textId="2DD9CE7C" w:rsidR="00DF5DDC" w:rsidRPr="00C414AB" w:rsidRDefault="00DF5DDC" w:rsidP="003E557A">
      <w:pPr>
        <w:numPr>
          <w:ilvl w:val="0"/>
          <w:numId w:val="5"/>
        </w:numPr>
        <w:spacing w:line="360" w:lineRule="auto"/>
        <w:jc w:val="both"/>
        <w:rPr>
          <w:rFonts w:ascii="Bookman Old Style" w:hAnsi="Bookman Old Style"/>
          <w:color w:val="000000" w:themeColor="text1"/>
          <w:sz w:val="28"/>
          <w:szCs w:val="28"/>
        </w:rPr>
      </w:pPr>
      <w:r w:rsidRPr="00C414AB">
        <w:rPr>
          <w:rFonts w:ascii="Bookman Old Style" w:hAnsi="Bookman Old Style"/>
          <w:color w:val="000000" w:themeColor="text1"/>
          <w:sz w:val="28"/>
          <w:szCs w:val="28"/>
        </w:rPr>
        <w:t xml:space="preserve">That the Plaintiff and Defendant No. 2 are the sole Islamic legal heirs of the deceased </w:t>
      </w:r>
      <w:r w:rsidR="003E557A">
        <w:rPr>
          <w:rFonts w:ascii="Bookman Old Style" w:hAnsi="Bookman Old Style"/>
          <w:color w:val="000000" w:themeColor="text1"/>
          <w:sz w:val="28"/>
          <w:szCs w:val="28"/>
        </w:rPr>
        <w:t>…………………</w:t>
      </w:r>
      <w:r w:rsidRPr="00C414AB">
        <w:rPr>
          <w:rFonts w:ascii="Bookman Old Style" w:hAnsi="Bookman Old Style"/>
          <w:color w:val="000000" w:themeColor="text1"/>
          <w:sz w:val="28"/>
          <w:szCs w:val="28"/>
        </w:rPr>
        <w:t>, entitled to inherit the suit property left behind by the deceased</w:t>
      </w:r>
      <w:r w:rsidR="00F330E4" w:rsidRPr="00C414AB">
        <w:rPr>
          <w:rFonts w:ascii="Bookman Old Style" w:hAnsi="Bookman Old Style"/>
          <w:color w:val="000000" w:themeColor="text1"/>
          <w:sz w:val="28"/>
          <w:szCs w:val="28"/>
        </w:rPr>
        <w:t xml:space="preserve"> </w:t>
      </w:r>
      <w:r w:rsidR="003E557A">
        <w:rPr>
          <w:rFonts w:ascii="Bookman Old Style" w:hAnsi="Bookman Old Style"/>
          <w:color w:val="000000" w:themeColor="text1"/>
          <w:sz w:val="28"/>
          <w:szCs w:val="28"/>
        </w:rPr>
        <w:t>……………….</w:t>
      </w:r>
      <w:r w:rsidRPr="00C414AB">
        <w:rPr>
          <w:rFonts w:ascii="Bookman Old Style" w:hAnsi="Bookman Old Style"/>
          <w:color w:val="000000" w:themeColor="text1"/>
          <w:sz w:val="28"/>
          <w:szCs w:val="28"/>
        </w:rPr>
        <w:t xml:space="preserve"> according to the Islamic Law of Inheritance.</w:t>
      </w:r>
    </w:p>
    <w:p w14:paraId="18949755" w14:textId="7EEF74B9" w:rsidR="00DF5DDC" w:rsidRPr="00C414AB" w:rsidRDefault="00DF5DDC" w:rsidP="00C75E6A">
      <w:pPr>
        <w:numPr>
          <w:ilvl w:val="0"/>
          <w:numId w:val="5"/>
        </w:numPr>
        <w:spacing w:line="360" w:lineRule="auto"/>
        <w:jc w:val="both"/>
        <w:rPr>
          <w:rFonts w:ascii="Bookman Old Style" w:hAnsi="Bookman Old Style"/>
          <w:color w:val="000000" w:themeColor="text1"/>
          <w:sz w:val="28"/>
          <w:szCs w:val="28"/>
        </w:rPr>
      </w:pPr>
      <w:r w:rsidRPr="00C414AB">
        <w:rPr>
          <w:rFonts w:ascii="Bookman Old Style" w:hAnsi="Bookman Old Style"/>
          <w:color w:val="000000" w:themeColor="text1"/>
          <w:sz w:val="28"/>
          <w:szCs w:val="28"/>
        </w:rPr>
        <w:t>That Defendant No. 2, in collusion with Defendant No. 1 (Public at Large), is refusing to admit and accept the Plaintiff and Defendant No. 2 as the sole legal heirs of the deceased regarding the suit property, thereby creating doubts and ambiguity regarding their legal heirship status, which necessitates a decree of declaration from this Honorable Court.</w:t>
      </w:r>
    </w:p>
    <w:p w14:paraId="66736D52" w14:textId="22C160B9" w:rsidR="00DF5DDC" w:rsidRPr="00C414AB" w:rsidRDefault="00DF5DDC" w:rsidP="00C75E6A">
      <w:pPr>
        <w:numPr>
          <w:ilvl w:val="0"/>
          <w:numId w:val="5"/>
        </w:numPr>
        <w:spacing w:line="360" w:lineRule="auto"/>
        <w:jc w:val="both"/>
        <w:rPr>
          <w:rFonts w:ascii="Bookman Old Style" w:hAnsi="Bookman Old Style"/>
          <w:color w:val="000000" w:themeColor="text1"/>
          <w:sz w:val="28"/>
          <w:szCs w:val="28"/>
        </w:rPr>
      </w:pPr>
      <w:r w:rsidRPr="00C414AB">
        <w:rPr>
          <w:rFonts w:ascii="Bookman Old Style" w:hAnsi="Bookman Old Style"/>
          <w:color w:val="000000" w:themeColor="text1"/>
          <w:sz w:val="28"/>
          <w:szCs w:val="28"/>
        </w:rPr>
        <w:t xml:space="preserve">That the Plaintiff requested Defendant No. 2 to formally admit and recognize their status as the only legal heirs of the deceased in respect of the suit property, but Defendant No. 2 refused a </w:t>
      </w:r>
      <w:r w:rsidR="00004400" w:rsidRPr="00C414AB">
        <w:rPr>
          <w:rFonts w:ascii="Bookman Old Style" w:hAnsi="Bookman Old Style"/>
          <w:color w:val="000000" w:themeColor="text1"/>
          <w:sz w:val="28"/>
          <w:szCs w:val="28"/>
        </w:rPr>
        <w:t>five</w:t>
      </w:r>
      <w:r w:rsidRPr="00C414AB">
        <w:rPr>
          <w:rFonts w:ascii="Bookman Old Style" w:hAnsi="Bookman Old Style"/>
          <w:color w:val="000000" w:themeColor="text1"/>
          <w:sz w:val="28"/>
          <w:szCs w:val="28"/>
        </w:rPr>
        <w:t xml:space="preserve"> days ago, giving rise to a fresh cause of action within the jurisdiction of this Honorable Court.</w:t>
      </w:r>
    </w:p>
    <w:p w14:paraId="2A0DD89A" w14:textId="42B9291F" w:rsidR="00DF5DDC" w:rsidRPr="00C414AB" w:rsidRDefault="00DF5DDC" w:rsidP="003E557A">
      <w:pPr>
        <w:numPr>
          <w:ilvl w:val="0"/>
          <w:numId w:val="5"/>
        </w:numPr>
        <w:spacing w:line="360" w:lineRule="auto"/>
        <w:jc w:val="both"/>
        <w:rPr>
          <w:rFonts w:ascii="Bookman Old Style" w:hAnsi="Bookman Old Style"/>
          <w:color w:val="000000" w:themeColor="text1"/>
          <w:sz w:val="28"/>
          <w:szCs w:val="28"/>
        </w:rPr>
      </w:pPr>
      <w:r w:rsidRPr="00C414AB">
        <w:rPr>
          <w:rFonts w:ascii="Bookman Old Style" w:hAnsi="Bookman Old Style"/>
          <w:color w:val="000000" w:themeColor="text1"/>
          <w:sz w:val="28"/>
          <w:szCs w:val="28"/>
        </w:rPr>
        <w:t xml:space="preserve">That the cause of action accrued to the Plaintiff against the Defendants a </w:t>
      </w:r>
      <w:r w:rsidR="001727B3" w:rsidRPr="00C414AB">
        <w:rPr>
          <w:rFonts w:ascii="Bookman Old Style" w:hAnsi="Bookman Old Style"/>
          <w:color w:val="000000" w:themeColor="text1"/>
          <w:sz w:val="28"/>
          <w:szCs w:val="28"/>
        </w:rPr>
        <w:t>five</w:t>
      </w:r>
      <w:r w:rsidRPr="00C414AB">
        <w:rPr>
          <w:rFonts w:ascii="Bookman Old Style" w:hAnsi="Bookman Old Style"/>
          <w:color w:val="000000" w:themeColor="text1"/>
          <w:sz w:val="28"/>
          <w:szCs w:val="28"/>
        </w:rPr>
        <w:t xml:space="preserve"> days ago when the legal heirship status of the Plaintiff and Defendant No. 2 in respect of the suit property was disputed, and it continues to accrue day to day within the territorial jurisdiction of </w:t>
      </w:r>
      <w:proofErr w:type="spellStart"/>
      <w:r w:rsidR="003E557A">
        <w:rPr>
          <w:rFonts w:ascii="Bookman Old Style" w:hAnsi="Bookman Old Style"/>
          <w:color w:val="000000" w:themeColor="text1"/>
          <w:sz w:val="28"/>
          <w:szCs w:val="28"/>
        </w:rPr>
        <w:t>Sambrial</w:t>
      </w:r>
      <w:proofErr w:type="spellEnd"/>
      <w:r w:rsidRPr="00C414AB">
        <w:rPr>
          <w:rFonts w:ascii="Bookman Old Style" w:hAnsi="Bookman Old Style"/>
          <w:color w:val="000000" w:themeColor="text1"/>
          <w:sz w:val="28"/>
          <w:szCs w:val="28"/>
        </w:rPr>
        <w:t>.</w:t>
      </w:r>
    </w:p>
    <w:p w14:paraId="2E1F0B56" w14:textId="2475D51A" w:rsidR="00DF5DDC" w:rsidRPr="00C414AB" w:rsidRDefault="00DF5DDC" w:rsidP="003E557A">
      <w:pPr>
        <w:numPr>
          <w:ilvl w:val="0"/>
          <w:numId w:val="5"/>
        </w:numPr>
        <w:spacing w:line="360" w:lineRule="auto"/>
        <w:jc w:val="both"/>
        <w:rPr>
          <w:rFonts w:ascii="Bookman Old Style" w:hAnsi="Bookman Old Style"/>
          <w:color w:val="000000" w:themeColor="text1"/>
          <w:sz w:val="28"/>
          <w:szCs w:val="28"/>
        </w:rPr>
      </w:pPr>
      <w:r w:rsidRPr="00C414AB">
        <w:rPr>
          <w:rFonts w:ascii="Bookman Old Style" w:hAnsi="Bookman Old Style"/>
          <w:color w:val="000000" w:themeColor="text1"/>
          <w:sz w:val="28"/>
          <w:szCs w:val="28"/>
        </w:rPr>
        <w:t xml:space="preserve">That the suit property is situated at </w:t>
      </w:r>
      <w:r w:rsidR="003E557A">
        <w:rPr>
          <w:rFonts w:ascii="Bookman Old Style" w:hAnsi="Bookman Old Style"/>
          <w:color w:val="000000" w:themeColor="text1"/>
          <w:sz w:val="28"/>
          <w:szCs w:val="28"/>
        </w:rPr>
        <w:t>…………….</w:t>
      </w:r>
      <w:r w:rsidRPr="00C414AB">
        <w:rPr>
          <w:rFonts w:ascii="Bookman Old Style" w:hAnsi="Bookman Old Style"/>
          <w:color w:val="000000" w:themeColor="text1"/>
          <w:sz w:val="28"/>
          <w:szCs w:val="28"/>
        </w:rPr>
        <w:t>, Sambrial; hence, this Honorable Court has full territorial and pecuniary jurisdiction to try and adjudicate upon the matter.</w:t>
      </w:r>
    </w:p>
    <w:p w14:paraId="19895F3D" w14:textId="5FB8D54B" w:rsidR="00DF5DDC" w:rsidRPr="00C414AB" w:rsidRDefault="00DF5DDC" w:rsidP="00C75E6A">
      <w:pPr>
        <w:numPr>
          <w:ilvl w:val="0"/>
          <w:numId w:val="5"/>
        </w:numPr>
        <w:spacing w:line="360" w:lineRule="auto"/>
        <w:jc w:val="both"/>
        <w:rPr>
          <w:rFonts w:ascii="Bookman Old Style" w:hAnsi="Bookman Old Style"/>
          <w:color w:val="000000" w:themeColor="text1"/>
          <w:sz w:val="28"/>
          <w:szCs w:val="28"/>
        </w:rPr>
      </w:pPr>
      <w:r w:rsidRPr="00C414AB">
        <w:rPr>
          <w:rFonts w:ascii="Bookman Old Style" w:hAnsi="Bookman Old Style"/>
          <w:color w:val="000000" w:themeColor="text1"/>
          <w:sz w:val="28"/>
          <w:szCs w:val="28"/>
        </w:rPr>
        <w:t xml:space="preserve">That the value of the suit for the purpose of court fee and jurisdiction is fixed </w:t>
      </w:r>
      <w:r w:rsidR="0073779F" w:rsidRPr="00C414AB">
        <w:rPr>
          <w:rFonts w:ascii="Bookman Old Style" w:hAnsi="Bookman Old Style"/>
          <w:color w:val="000000" w:themeColor="text1"/>
          <w:sz w:val="28"/>
          <w:szCs w:val="28"/>
        </w:rPr>
        <w:t>Rs.15,000</w:t>
      </w:r>
      <w:r w:rsidRPr="00C414AB">
        <w:rPr>
          <w:rFonts w:ascii="Bookman Old Style" w:hAnsi="Bookman Old Style"/>
          <w:color w:val="000000" w:themeColor="text1"/>
          <w:sz w:val="28"/>
          <w:szCs w:val="28"/>
        </w:rPr>
        <w:t>, and the requisite court fee has been affixed as per law.</w:t>
      </w:r>
    </w:p>
    <w:p w14:paraId="46176221" w14:textId="77777777" w:rsidR="00DF5DDC" w:rsidRPr="00C414AB" w:rsidRDefault="00DF5DDC" w:rsidP="00C75E6A">
      <w:pPr>
        <w:jc w:val="both"/>
        <w:rPr>
          <w:rFonts w:ascii="Bookman Old Style" w:hAnsi="Bookman Old Style"/>
          <w:b/>
          <w:bCs/>
          <w:color w:val="000000" w:themeColor="text1"/>
          <w:sz w:val="28"/>
          <w:szCs w:val="28"/>
        </w:rPr>
      </w:pPr>
      <w:r w:rsidRPr="00C414AB">
        <w:rPr>
          <w:rFonts w:ascii="Bookman Old Style" w:hAnsi="Bookman Old Style"/>
          <w:b/>
          <w:bCs/>
          <w:color w:val="000000" w:themeColor="text1"/>
          <w:sz w:val="28"/>
          <w:szCs w:val="28"/>
        </w:rPr>
        <w:lastRenderedPageBreak/>
        <w:t>PRAYER</w:t>
      </w:r>
    </w:p>
    <w:p w14:paraId="7E336AEB" w14:textId="2779DE88" w:rsidR="00DF5DDC" w:rsidRPr="00C414AB" w:rsidRDefault="00DF5DDC" w:rsidP="00C75E6A">
      <w:pPr>
        <w:jc w:val="both"/>
        <w:rPr>
          <w:rFonts w:ascii="Bookman Old Style" w:hAnsi="Bookman Old Style"/>
          <w:color w:val="000000" w:themeColor="text1"/>
          <w:sz w:val="28"/>
          <w:szCs w:val="28"/>
        </w:rPr>
      </w:pPr>
      <w:r w:rsidRPr="00C414AB">
        <w:rPr>
          <w:rFonts w:ascii="Bookman Old Style" w:hAnsi="Bookman Old Style"/>
          <w:color w:val="000000" w:themeColor="text1"/>
          <w:sz w:val="28"/>
          <w:szCs w:val="28"/>
        </w:rPr>
        <w:t xml:space="preserve">It is, therefore, most respectfully prayed that a decree for </w:t>
      </w:r>
      <w:r w:rsidRPr="00C414AB">
        <w:rPr>
          <w:rFonts w:ascii="Bookman Old Style" w:hAnsi="Bookman Old Style"/>
          <w:b/>
          <w:bCs/>
          <w:color w:val="000000" w:themeColor="text1"/>
          <w:sz w:val="28"/>
          <w:szCs w:val="28"/>
        </w:rPr>
        <w:t>Declaration</w:t>
      </w:r>
      <w:r w:rsidRPr="00C414AB">
        <w:rPr>
          <w:rFonts w:ascii="Bookman Old Style" w:hAnsi="Bookman Old Style"/>
          <w:color w:val="000000" w:themeColor="text1"/>
          <w:sz w:val="28"/>
          <w:szCs w:val="28"/>
        </w:rPr>
        <w:t xml:space="preserve"> may kindly be passed in favor of the Plaintiff against the Defendants declaring that:</w:t>
      </w:r>
    </w:p>
    <w:p w14:paraId="439103AC" w14:textId="5DA990C1" w:rsidR="00DF5DDC" w:rsidRPr="00C414AB" w:rsidRDefault="00DF5DDC" w:rsidP="003E557A">
      <w:pPr>
        <w:numPr>
          <w:ilvl w:val="0"/>
          <w:numId w:val="6"/>
        </w:numPr>
        <w:jc w:val="both"/>
        <w:rPr>
          <w:rFonts w:ascii="Bookman Old Style" w:hAnsi="Bookman Old Style"/>
          <w:color w:val="000000" w:themeColor="text1"/>
          <w:sz w:val="28"/>
          <w:szCs w:val="28"/>
        </w:rPr>
      </w:pPr>
      <w:r w:rsidRPr="00C414AB">
        <w:rPr>
          <w:rFonts w:ascii="Bookman Old Style" w:hAnsi="Bookman Old Style"/>
          <w:b/>
          <w:bCs/>
          <w:color w:val="000000" w:themeColor="text1"/>
          <w:sz w:val="28"/>
          <w:szCs w:val="28"/>
        </w:rPr>
        <w:t>The Plaintiff (</w:t>
      </w:r>
      <w:r w:rsidR="003E557A">
        <w:rPr>
          <w:rFonts w:ascii="Bookman Old Style" w:hAnsi="Bookman Old Style"/>
          <w:b/>
          <w:bCs/>
          <w:color w:val="000000" w:themeColor="text1"/>
          <w:sz w:val="28"/>
          <w:szCs w:val="28"/>
        </w:rPr>
        <w:t>………………</w:t>
      </w:r>
      <w:r w:rsidRPr="00C414AB">
        <w:rPr>
          <w:rFonts w:ascii="Bookman Old Style" w:hAnsi="Bookman Old Style"/>
          <w:b/>
          <w:bCs/>
          <w:color w:val="000000" w:themeColor="text1"/>
          <w:sz w:val="28"/>
          <w:szCs w:val="28"/>
        </w:rPr>
        <w:t>) and Defendant No. 2 (</w:t>
      </w:r>
      <w:r w:rsidR="003E557A">
        <w:rPr>
          <w:rFonts w:ascii="Bookman Old Style" w:hAnsi="Bookman Old Style"/>
          <w:b/>
          <w:bCs/>
          <w:color w:val="000000" w:themeColor="text1"/>
          <w:sz w:val="28"/>
          <w:szCs w:val="28"/>
        </w:rPr>
        <w:t>…………….</w:t>
      </w:r>
      <w:r w:rsidRPr="00C414AB">
        <w:rPr>
          <w:rFonts w:ascii="Bookman Old Style" w:hAnsi="Bookman Old Style"/>
          <w:b/>
          <w:bCs/>
          <w:color w:val="000000" w:themeColor="text1"/>
          <w:sz w:val="28"/>
          <w:szCs w:val="28"/>
        </w:rPr>
        <w:t xml:space="preserve">) are the only surviving legal heirs of the deceased </w:t>
      </w:r>
      <w:r w:rsidR="003E557A">
        <w:rPr>
          <w:rFonts w:ascii="Bookman Old Style" w:hAnsi="Bookman Old Style"/>
          <w:b/>
          <w:bCs/>
          <w:color w:val="000000" w:themeColor="text1"/>
          <w:sz w:val="28"/>
          <w:szCs w:val="28"/>
        </w:rPr>
        <w:t>………………………</w:t>
      </w:r>
      <w:r w:rsidRPr="00C414AB">
        <w:rPr>
          <w:rFonts w:ascii="Bookman Old Style" w:hAnsi="Bookman Old Style"/>
          <w:b/>
          <w:bCs/>
          <w:color w:val="000000" w:themeColor="text1"/>
          <w:sz w:val="28"/>
          <w:szCs w:val="28"/>
        </w:rPr>
        <w:t xml:space="preserve"> in respect of the suit property comprising 3 shops on the ground floor  and the house on the 1st and 2nd floors located in </w:t>
      </w:r>
      <w:r w:rsidR="003E557A">
        <w:rPr>
          <w:rFonts w:ascii="Bookman Old Style" w:hAnsi="Bookman Old Style"/>
          <w:b/>
          <w:bCs/>
          <w:color w:val="000000" w:themeColor="text1"/>
          <w:sz w:val="28"/>
          <w:szCs w:val="28"/>
        </w:rPr>
        <w:t>………………</w:t>
      </w:r>
      <w:r w:rsidRPr="00C414AB">
        <w:rPr>
          <w:rFonts w:ascii="Bookman Old Style" w:hAnsi="Bookman Old Style"/>
          <w:b/>
          <w:bCs/>
          <w:color w:val="000000" w:themeColor="text1"/>
          <w:sz w:val="28"/>
          <w:szCs w:val="28"/>
        </w:rPr>
        <w:t xml:space="preserve">, </w:t>
      </w:r>
      <w:proofErr w:type="spellStart"/>
      <w:r w:rsidRPr="00C414AB">
        <w:rPr>
          <w:rFonts w:ascii="Bookman Old Style" w:hAnsi="Bookman Old Style"/>
          <w:b/>
          <w:bCs/>
          <w:color w:val="000000" w:themeColor="text1"/>
          <w:sz w:val="28"/>
          <w:szCs w:val="28"/>
        </w:rPr>
        <w:t>Sambrial</w:t>
      </w:r>
      <w:proofErr w:type="spellEnd"/>
      <w:r w:rsidRPr="00C414AB">
        <w:rPr>
          <w:rFonts w:ascii="Bookman Old Style" w:hAnsi="Bookman Old Style"/>
          <w:b/>
          <w:bCs/>
          <w:color w:val="000000" w:themeColor="text1"/>
          <w:sz w:val="28"/>
          <w:szCs w:val="28"/>
        </w:rPr>
        <w:t>.</w:t>
      </w:r>
    </w:p>
    <w:p w14:paraId="2D46B48D" w14:textId="77777777" w:rsidR="00DF5DDC" w:rsidRPr="00C414AB" w:rsidRDefault="00DF5DDC" w:rsidP="00C75E6A">
      <w:pPr>
        <w:jc w:val="both"/>
        <w:rPr>
          <w:rFonts w:ascii="Bookman Old Style" w:hAnsi="Bookman Old Style"/>
          <w:color w:val="000000" w:themeColor="text1"/>
          <w:sz w:val="28"/>
          <w:szCs w:val="28"/>
        </w:rPr>
      </w:pPr>
      <w:r w:rsidRPr="00C414AB">
        <w:rPr>
          <w:rFonts w:ascii="Bookman Old Style" w:hAnsi="Bookman Old Style"/>
          <w:color w:val="000000" w:themeColor="text1"/>
          <w:sz w:val="28"/>
          <w:szCs w:val="28"/>
        </w:rPr>
        <w:t>Any other relief that this Honorable Court deems fit and proper in the circumstances of the case may also be awarded to the Plaintiff.</w:t>
      </w:r>
    </w:p>
    <w:p w14:paraId="0C89619D" w14:textId="77777777" w:rsidR="00DF5DDC" w:rsidRPr="00C414AB" w:rsidRDefault="00DF5DDC" w:rsidP="00DF5DDC">
      <w:pPr>
        <w:rPr>
          <w:rFonts w:ascii="Bookman Old Style" w:hAnsi="Bookman Old Style"/>
          <w:color w:val="000000" w:themeColor="text1"/>
          <w:sz w:val="28"/>
          <w:szCs w:val="28"/>
        </w:rPr>
      </w:pPr>
    </w:p>
    <w:p w14:paraId="0D727617" w14:textId="77777777" w:rsidR="00DF5DDC" w:rsidRPr="00C414AB" w:rsidRDefault="00DF5DDC" w:rsidP="00DC624E">
      <w:pPr>
        <w:jc w:val="center"/>
        <w:rPr>
          <w:rFonts w:ascii="Bookman Old Style" w:hAnsi="Bookman Old Style"/>
          <w:b/>
          <w:bCs/>
          <w:color w:val="000000" w:themeColor="text1"/>
          <w:sz w:val="28"/>
          <w:szCs w:val="28"/>
        </w:rPr>
      </w:pPr>
      <w:r w:rsidRPr="00C414AB">
        <w:rPr>
          <w:rFonts w:ascii="Bookman Old Style" w:hAnsi="Bookman Old Style"/>
          <w:b/>
          <w:bCs/>
          <w:color w:val="000000" w:themeColor="text1"/>
          <w:sz w:val="28"/>
          <w:szCs w:val="28"/>
        </w:rPr>
        <w:t>PLAINTIFF</w:t>
      </w:r>
    </w:p>
    <w:p w14:paraId="647A24C1" w14:textId="77777777" w:rsidR="00C561A4" w:rsidRPr="00C414AB" w:rsidRDefault="00C561A4" w:rsidP="00C75E6A">
      <w:pPr>
        <w:rPr>
          <w:rFonts w:ascii="Bookman Old Style" w:hAnsi="Bookman Old Style"/>
          <w:color w:val="000000" w:themeColor="text1"/>
          <w:sz w:val="28"/>
          <w:szCs w:val="28"/>
        </w:rPr>
      </w:pPr>
    </w:p>
    <w:p w14:paraId="7B2910B7" w14:textId="77777777" w:rsidR="00DF5DDC" w:rsidRPr="00C414AB" w:rsidRDefault="00DF5DDC" w:rsidP="00DF5DDC">
      <w:pPr>
        <w:rPr>
          <w:rFonts w:ascii="Bookman Old Style" w:hAnsi="Bookman Old Style"/>
          <w:color w:val="000000" w:themeColor="text1"/>
          <w:sz w:val="28"/>
          <w:szCs w:val="28"/>
        </w:rPr>
      </w:pPr>
    </w:p>
    <w:p w14:paraId="6D16F574" w14:textId="5D9BD44C" w:rsidR="00DF5DDC" w:rsidRPr="00C414AB" w:rsidRDefault="00DF5DDC" w:rsidP="002A0253">
      <w:pPr>
        <w:rPr>
          <w:rFonts w:ascii="Bookman Old Style" w:hAnsi="Bookman Old Style"/>
          <w:color w:val="000000" w:themeColor="text1"/>
          <w:sz w:val="28"/>
          <w:szCs w:val="28"/>
        </w:rPr>
      </w:pPr>
      <w:r w:rsidRPr="00C414AB">
        <w:rPr>
          <w:rFonts w:ascii="Bookman Old Style" w:hAnsi="Bookman Old Style"/>
          <w:color w:val="000000" w:themeColor="text1"/>
          <w:sz w:val="28"/>
          <w:szCs w:val="28"/>
        </w:rPr>
        <w:t>Through:</w:t>
      </w:r>
    </w:p>
    <w:p w14:paraId="4D2316DA" w14:textId="618C6DE5" w:rsidR="003E557A" w:rsidRPr="003E557A" w:rsidRDefault="003E557A" w:rsidP="00DF5DDC">
      <w:pPr>
        <w:rPr>
          <w:rFonts w:ascii="Bookman Old Style" w:eastAsia="Calibri" w:hAnsi="Bookman Old Style" w:cs="Arial"/>
          <w:b/>
          <w:bCs/>
          <w:color w:val="A6A6A6" w:themeColor="background1" w:themeShade="A6"/>
          <w:sz w:val="28"/>
          <w:szCs w:val="28"/>
          <w14:ligatures w14:val="none"/>
        </w:rPr>
      </w:pPr>
      <w:r w:rsidRPr="003E557A">
        <w:rPr>
          <w:rFonts w:ascii="Bookman Old Style" w:eastAsia="Calibri" w:hAnsi="Bookman Old Style" w:cs="Arial"/>
          <w:b/>
          <w:bCs/>
          <w:color w:val="A6A6A6" w:themeColor="background1" w:themeShade="A6"/>
          <w:sz w:val="28"/>
          <w:szCs w:val="28"/>
          <w14:ligatures w14:val="none"/>
        </w:rPr>
        <w:t>Name of Advocate</w:t>
      </w:r>
      <w:r>
        <w:rPr>
          <w:rFonts w:ascii="Bookman Old Style" w:eastAsia="Calibri" w:hAnsi="Bookman Old Style" w:cs="Arial"/>
          <w:b/>
          <w:bCs/>
          <w:color w:val="A6A6A6" w:themeColor="background1" w:themeShade="A6"/>
          <w:sz w:val="28"/>
          <w:szCs w:val="28"/>
          <w14:ligatures w14:val="none"/>
        </w:rPr>
        <w:t xml:space="preserve"> and office detail</w:t>
      </w:r>
    </w:p>
    <w:p w14:paraId="563081C2" w14:textId="77777777" w:rsidR="003E557A" w:rsidRDefault="003E557A" w:rsidP="00DF5DDC">
      <w:pPr>
        <w:rPr>
          <w:rFonts w:ascii="Bookman Old Style" w:eastAsia="Calibri" w:hAnsi="Bookman Old Style" w:cs="Arial"/>
          <w:b/>
          <w:bCs/>
          <w:color w:val="000000" w:themeColor="text1"/>
          <w:sz w:val="28"/>
          <w:szCs w:val="28"/>
          <w14:ligatures w14:val="none"/>
        </w:rPr>
      </w:pPr>
    </w:p>
    <w:p w14:paraId="1DEEE424" w14:textId="77777777" w:rsidR="003E557A" w:rsidRDefault="003E557A" w:rsidP="00DF5DDC">
      <w:pPr>
        <w:rPr>
          <w:rFonts w:ascii="Bookman Old Style" w:eastAsia="Calibri" w:hAnsi="Bookman Old Style" w:cs="Arial"/>
          <w:b/>
          <w:bCs/>
          <w:color w:val="000000" w:themeColor="text1"/>
          <w:sz w:val="28"/>
          <w:szCs w:val="28"/>
          <w14:ligatures w14:val="none"/>
        </w:rPr>
      </w:pPr>
    </w:p>
    <w:p w14:paraId="70B30BCC" w14:textId="77777777" w:rsidR="003E557A" w:rsidRDefault="003E557A" w:rsidP="00DF5DDC">
      <w:pPr>
        <w:rPr>
          <w:rFonts w:ascii="Bookman Old Style" w:eastAsia="Calibri" w:hAnsi="Bookman Old Style" w:cs="Arial"/>
          <w:b/>
          <w:bCs/>
          <w:color w:val="000000" w:themeColor="text1"/>
          <w:sz w:val="28"/>
          <w:szCs w:val="28"/>
          <w14:ligatures w14:val="none"/>
        </w:rPr>
      </w:pPr>
    </w:p>
    <w:p w14:paraId="1FD87F55" w14:textId="77777777" w:rsidR="003E557A" w:rsidRDefault="003E557A" w:rsidP="00DF5DDC">
      <w:pPr>
        <w:rPr>
          <w:rFonts w:ascii="Bookman Old Style" w:eastAsia="Calibri" w:hAnsi="Bookman Old Style" w:cs="Arial"/>
          <w:b/>
          <w:bCs/>
          <w:color w:val="000000" w:themeColor="text1"/>
          <w:sz w:val="28"/>
          <w:szCs w:val="28"/>
          <w14:ligatures w14:val="none"/>
        </w:rPr>
      </w:pPr>
    </w:p>
    <w:p w14:paraId="4F999AD9" w14:textId="77777777" w:rsidR="003E557A" w:rsidRDefault="003E557A" w:rsidP="00DF5DDC">
      <w:pPr>
        <w:rPr>
          <w:rFonts w:ascii="Bookman Old Style" w:eastAsia="Calibri" w:hAnsi="Bookman Old Style" w:cs="Arial"/>
          <w:b/>
          <w:bCs/>
          <w:color w:val="000000" w:themeColor="text1"/>
          <w:sz w:val="28"/>
          <w:szCs w:val="28"/>
          <w14:ligatures w14:val="none"/>
        </w:rPr>
      </w:pPr>
    </w:p>
    <w:p w14:paraId="139A6A5C" w14:textId="77777777" w:rsidR="00DF5DDC" w:rsidRPr="00C414AB" w:rsidRDefault="00DF5DDC" w:rsidP="00DF5DDC">
      <w:pPr>
        <w:rPr>
          <w:rFonts w:ascii="Bookman Old Style" w:hAnsi="Bookman Old Style"/>
          <w:b/>
          <w:bCs/>
          <w:color w:val="000000" w:themeColor="text1"/>
          <w:sz w:val="28"/>
          <w:szCs w:val="28"/>
          <w:u w:val="single"/>
        </w:rPr>
      </w:pPr>
      <w:r w:rsidRPr="00C414AB">
        <w:rPr>
          <w:rFonts w:ascii="Bookman Old Style" w:hAnsi="Bookman Old Style"/>
          <w:b/>
          <w:bCs/>
          <w:color w:val="000000" w:themeColor="text1"/>
          <w:sz w:val="28"/>
          <w:szCs w:val="28"/>
          <w:u w:val="single"/>
        </w:rPr>
        <w:t>VERIFICATION</w:t>
      </w:r>
    </w:p>
    <w:p w14:paraId="5F8FAE60" w14:textId="4A662AB0" w:rsidR="00DF5DDC" w:rsidRPr="00C414AB" w:rsidRDefault="00DF5DDC" w:rsidP="003E557A">
      <w:pPr>
        <w:rPr>
          <w:rFonts w:ascii="Bookman Old Style" w:hAnsi="Bookman Old Style"/>
          <w:color w:val="000000" w:themeColor="text1"/>
          <w:sz w:val="28"/>
          <w:szCs w:val="28"/>
        </w:rPr>
      </w:pPr>
      <w:r w:rsidRPr="00C414AB">
        <w:rPr>
          <w:rFonts w:ascii="Bookman Old Style" w:hAnsi="Bookman Old Style"/>
          <w:color w:val="000000" w:themeColor="text1"/>
          <w:sz w:val="28"/>
          <w:szCs w:val="28"/>
        </w:rPr>
        <w:t xml:space="preserve">Verified on Oath at Sambrial on this </w:t>
      </w:r>
      <w:r w:rsidR="00AB1463" w:rsidRPr="00C414AB">
        <w:rPr>
          <w:rFonts w:ascii="Bookman Old Style" w:hAnsi="Bookman Old Style"/>
          <w:color w:val="000000" w:themeColor="text1"/>
          <w:sz w:val="28"/>
          <w:szCs w:val="28"/>
        </w:rPr>
        <w:t>2</w:t>
      </w:r>
      <w:r w:rsidR="003E294B" w:rsidRPr="00C414AB">
        <w:rPr>
          <w:rFonts w:ascii="Bookman Old Style" w:hAnsi="Bookman Old Style"/>
          <w:color w:val="000000" w:themeColor="text1"/>
          <w:sz w:val="28"/>
          <w:szCs w:val="28"/>
          <w:vertAlign w:val="superscript"/>
        </w:rPr>
        <w:t>nd</w:t>
      </w:r>
      <w:r w:rsidR="003E294B" w:rsidRPr="00C414AB">
        <w:rPr>
          <w:rFonts w:ascii="Bookman Old Style" w:hAnsi="Bookman Old Style"/>
          <w:color w:val="000000" w:themeColor="text1"/>
          <w:sz w:val="28"/>
          <w:szCs w:val="28"/>
        </w:rPr>
        <w:t xml:space="preserve"> day</w:t>
      </w:r>
      <w:r w:rsidRPr="00C414AB">
        <w:rPr>
          <w:rFonts w:ascii="Bookman Old Style" w:hAnsi="Bookman Old Style"/>
          <w:color w:val="000000" w:themeColor="text1"/>
          <w:sz w:val="28"/>
          <w:szCs w:val="28"/>
        </w:rPr>
        <w:t xml:space="preserve"> of </w:t>
      </w:r>
      <w:r w:rsidR="003E557A">
        <w:rPr>
          <w:rFonts w:ascii="Bookman Old Style" w:hAnsi="Bookman Old Style"/>
          <w:color w:val="000000" w:themeColor="text1"/>
          <w:sz w:val="28"/>
          <w:szCs w:val="28"/>
        </w:rPr>
        <w:t>August</w:t>
      </w:r>
      <w:r w:rsidRPr="00C414AB">
        <w:rPr>
          <w:rFonts w:ascii="Bookman Old Style" w:hAnsi="Bookman Old Style"/>
          <w:color w:val="000000" w:themeColor="text1"/>
          <w:sz w:val="28"/>
          <w:szCs w:val="28"/>
        </w:rPr>
        <w:t xml:space="preserve"> 2026 that the contents of paragraphs No. 1 to 6 </w:t>
      </w:r>
      <w:bookmarkStart w:id="0" w:name="_GoBack"/>
      <w:bookmarkEnd w:id="0"/>
      <w:r w:rsidRPr="00C414AB">
        <w:rPr>
          <w:rFonts w:ascii="Bookman Old Style" w:hAnsi="Bookman Old Style"/>
          <w:color w:val="000000" w:themeColor="text1"/>
          <w:sz w:val="28"/>
          <w:szCs w:val="28"/>
        </w:rPr>
        <w:t xml:space="preserve">of the </w:t>
      </w:r>
      <w:r w:rsidR="009D55F6" w:rsidRPr="00C414AB">
        <w:rPr>
          <w:rFonts w:ascii="Bookman Old Style" w:hAnsi="Bookman Old Style"/>
          <w:color w:val="000000" w:themeColor="text1"/>
          <w:sz w:val="28"/>
          <w:szCs w:val="28"/>
        </w:rPr>
        <w:t>plaint</w:t>
      </w:r>
      <w:r w:rsidRPr="00C414AB">
        <w:rPr>
          <w:rFonts w:ascii="Bookman Old Style" w:hAnsi="Bookman Old Style"/>
          <w:color w:val="000000" w:themeColor="text1"/>
          <w:sz w:val="28"/>
          <w:szCs w:val="28"/>
        </w:rPr>
        <w:t xml:space="preserve"> are true to the best of my knowledge, and paragraphs No. 7 to 9 are true to my belief based on legal advice received.</w:t>
      </w:r>
    </w:p>
    <w:p w14:paraId="40276AD1" w14:textId="3CE0F2E7" w:rsidR="00B50CFF" w:rsidRPr="00C414AB" w:rsidRDefault="00DF5DDC" w:rsidP="00C561A4">
      <w:pPr>
        <w:jc w:val="center"/>
        <w:rPr>
          <w:rFonts w:ascii="Bookman Old Style" w:hAnsi="Bookman Old Style"/>
          <w:color w:val="000000" w:themeColor="text1"/>
          <w:sz w:val="28"/>
          <w:szCs w:val="28"/>
        </w:rPr>
      </w:pPr>
      <w:r w:rsidRPr="00C414AB">
        <w:rPr>
          <w:rFonts w:ascii="Bookman Old Style" w:hAnsi="Bookman Old Style"/>
          <w:b/>
          <w:bCs/>
          <w:color w:val="000000" w:themeColor="text1"/>
          <w:sz w:val="28"/>
          <w:szCs w:val="28"/>
        </w:rPr>
        <w:t>DEPONENT</w:t>
      </w:r>
    </w:p>
    <w:sectPr w:rsidR="00B50CFF" w:rsidRPr="00C414AB" w:rsidSect="00C75E6A">
      <w:pgSz w:w="12240" w:h="20160" w:code="5"/>
      <w:pgMar w:top="720" w:right="720" w:bottom="2160" w:left="28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B6743C"/>
    <w:multiLevelType w:val="multilevel"/>
    <w:tmpl w:val="B1802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884CD4"/>
    <w:multiLevelType w:val="multilevel"/>
    <w:tmpl w:val="44307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06F5C"/>
    <w:multiLevelType w:val="multilevel"/>
    <w:tmpl w:val="BFCEE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7622C0D"/>
    <w:multiLevelType w:val="multilevel"/>
    <w:tmpl w:val="6AA24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E896EEC"/>
    <w:multiLevelType w:val="multilevel"/>
    <w:tmpl w:val="64E4D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4554079"/>
    <w:multiLevelType w:val="multilevel"/>
    <w:tmpl w:val="366E7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381"/>
    <w:rsid w:val="00004400"/>
    <w:rsid w:val="000226C6"/>
    <w:rsid w:val="00091EE8"/>
    <w:rsid w:val="00097A1E"/>
    <w:rsid w:val="000B5842"/>
    <w:rsid w:val="000F2BF3"/>
    <w:rsid w:val="001727B3"/>
    <w:rsid w:val="001B1A8B"/>
    <w:rsid w:val="00201EE6"/>
    <w:rsid w:val="002046F3"/>
    <w:rsid w:val="00276935"/>
    <w:rsid w:val="002A0253"/>
    <w:rsid w:val="00311160"/>
    <w:rsid w:val="003526F7"/>
    <w:rsid w:val="003555B1"/>
    <w:rsid w:val="003620C4"/>
    <w:rsid w:val="00391381"/>
    <w:rsid w:val="003D6D0A"/>
    <w:rsid w:val="003E294B"/>
    <w:rsid w:val="003E557A"/>
    <w:rsid w:val="003F50AB"/>
    <w:rsid w:val="0045663B"/>
    <w:rsid w:val="004817C4"/>
    <w:rsid w:val="005756F3"/>
    <w:rsid w:val="006C6855"/>
    <w:rsid w:val="0073779F"/>
    <w:rsid w:val="00752AA0"/>
    <w:rsid w:val="008C734F"/>
    <w:rsid w:val="008D184C"/>
    <w:rsid w:val="008D4497"/>
    <w:rsid w:val="008F11AF"/>
    <w:rsid w:val="00902D7B"/>
    <w:rsid w:val="0095202B"/>
    <w:rsid w:val="009D55F6"/>
    <w:rsid w:val="00A57624"/>
    <w:rsid w:val="00A74316"/>
    <w:rsid w:val="00A81109"/>
    <w:rsid w:val="00A90B3E"/>
    <w:rsid w:val="00AA0A3F"/>
    <w:rsid w:val="00AB1463"/>
    <w:rsid w:val="00AE6996"/>
    <w:rsid w:val="00B22EC9"/>
    <w:rsid w:val="00B50CFF"/>
    <w:rsid w:val="00B6701C"/>
    <w:rsid w:val="00B67A72"/>
    <w:rsid w:val="00B936A7"/>
    <w:rsid w:val="00C36923"/>
    <w:rsid w:val="00C414AB"/>
    <w:rsid w:val="00C42639"/>
    <w:rsid w:val="00C561A4"/>
    <w:rsid w:val="00C75E6A"/>
    <w:rsid w:val="00D04FCB"/>
    <w:rsid w:val="00D310B4"/>
    <w:rsid w:val="00DA7F48"/>
    <w:rsid w:val="00DC624E"/>
    <w:rsid w:val="00DF5DDC"/>
    <w:rsid w:val="00E140B7"/>
    <w:rsid w:val="00E31FB3"/>
    <w:rsid w:val="00E468E9"/>
    <w:rsid w:val="00E93842"/>
    <w:rsid w:val="00F330E4"/>
    <w:rsid w:val="00F5752A"/>
    <w:rsid w:val="00F86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A1EDEA"/>
  <w15:chartTrackingRefBased/>
  <w15:docId w15:val="{744E21CE-AD80-4606-988B-020D4BB85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13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13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913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13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13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13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13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13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13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13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13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913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138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138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13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13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13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13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13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13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13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13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13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13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13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138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13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138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1381"/>
    <w:rPr>
      <w:b/>
      <w:bCs/>
      <w:smallCaps/>
      <w:color w:val="2F5496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5E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5E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 sohail</dc:creator>
  <cp:keywords/>
  <dc:description/>
  <cp:lastModifiedBy>KK</cp:lastModifiedBy>
  <cp:revision>3</cp:revision>
  <cp:lastPrinted>2026-09-02T05:39:00Z</cp:lastPrinted>
  <dcterms:created xsi:type="dcterms:W3CDTF">2026-09-02T05:40:00Z</dcterms:created>
  <dcterms:modified xsi:type="dcterms:W3CDTF">2026-09-02T06:55:00Z</dcterms:modified>
</cp:coreProperties>
</file>